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5AE3" w14:textId="77777777" w:rsidR="001F7379" w:rsidRPr="009071FC" w:rsidRDefault="009071FC" w:rsidP="007027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71FC">
        <w:rPr>
          <w:rFonts w:ascii="Arial" w:hAnsi="Arial" w:cs="Arial"/>
          <w:b/>
          <w:sz w:val="32"/>
          <w:szCs w:val="32"/>
        </w:rPr>
        <w:t>Informationen zur Förderung für</w:t>
      </w:r>
      <w:r w:rsidR="001F7379">
        <w:rPr>
          <w:rFonts w:ascii="Arial" w:hAnsi="Arial" w:cs="Arial"/>
          <w:b/>
          <w:sz w:val="32"/>
          <w:szCs w:val="32"/>
        </w:rPr>
        <w:t xml:space="preserve"> </w:t>
      </w:r>
      <w:r w:rsidR="007027C7">
        <w:rPr>
          <w:rFonts w:ascii="Arial" w:hAnsi="Arial" w:cs="Arial"/>
          <w:b/>
          <w:sz w:val="32"/>
          <w:szCs w:val="32"/>
        </w:rPr>
        <w:t>einen Heizkesseltausch zu moderner Biomasseheizung</w:t>
      </w:r>
    </w:p>
    <w:p w14:paraId="0B118E5C" w14:textId="77777777" w:rsidR="009071FC" w:rsidRPr="009071FC" w:rsidRDefault="001F7379" w:rsidP="001F737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der Gemeinde Sistrans</w:t>
      </w:r>
    </w:p>
    <w:p w14:paraId="3B8F155F" w14:textId="77777777" w:rsidR="009071FC" w:rsidRDefault="009071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B33AEF5" w14:textId="77777777" w:rsidR="001F7379" w:rsidRDefault="000B1247" w:rsidP="00AA6829">
      <w:pPr>
        <w:rPr>
          <w:rFonts w:ascii="Arial" w:hAnsi="Arial" w:cs="Arial"/>
          <w:b/>
          <w:sz w:val="24"/>
          <w:szCs w:val="24"/>
        </w:rPr>
      </w:pPr>
      <w:r w:rsidRPr="000B1247">
        <w:rPr>
          <w:rFonts w:ascii="Arial" w:hAnsi="Arial" w:cs="Arial"/>
          <w:b/>
          <w:sz w:val="24"/>
          <w:szCs w:val="24"/>
        </w:rPr>
        <w:t>Bedin</w:t>
      </w:r>
      <w:r w:rsidR="00AA6829">
        <w:rPr>
          <w:rFonts w:ascii="Arial" w:hAnsi="Arial" w:cs="Arial"/>
          <w:b/>
          <w:sz w:val="24"/>
          <w:szCs w:val="24"/>
        </w:rPr>
        <w:t>gungen und Ablauf der Förderung</w:t>
      </w:r>
    </w:p>
    <w:p w14:paraId="08CBD7DB" w14:textId="77777777" w:rsidR="00494005" w:rsidRDefault="00494005" w:rsidP="00AA6829">
      <w:pPr>
        <w:rPr>
          <w:rFonts w:ascii="Arial" w:hAnsi="Arial" w:cs="Arial"/>
          <w:b/>
          <w:sz w:val="24"/>
          <w:szCs w:val="24"/>
        </w:rPr>
      </w:pPr>
    </w:p>
    <w:p w14:paraId="12D31F29" w14:textId="77777777" w:rsidR="00984FFC" w:rsidRPr="00984FFC" w:rsidRDefault="00984FFC" w:rsidP="00984F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Arial" w:eastAsia="Calibri" w:hAnsi="Arial" w:cs="Arial"/>
          <w:color w:val="000000"/>
        </w:rPr>
      </w:pPr>
      <w:r w:rsidRPr="00984FFC">
        <w:rPr>
          <w:rFonts w:ascii="Arial" w:eastAsia="Calibri" w:hAnsi="Arial" w:cs="Arial"/>
          <w:color w:val="000000"/>
        </w:rPr>
        <w:t xml:space="preserve">es sich bei den zu versorgenden Objekten um Gebäude handelt, die </w:t>
      </w:r>
    </w:p>
    <w:p w14:paraId="485F3525" w14:textId="77777777" w:rsidR="00984FFC" w:rsidRPr="00984FFC" w:rsidRDefault="00984FFC" w:rsidP="00984FFC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Arial" w:eastAsia="Calibri" w:hAnsi="Arial" w:cs="Arial"/>
          <w:color w:val="000000"/>
        </w:rPr>
      </w:pPr>
      <w:r w:rsidRPr="00984FFC">
        <w:rPr>
          <w:rFonts w:ascii="Arial" w:eastAsia="Calibri" w:hAnsi="Arial" w:cs="Arial"/>
          <w:color w:val="000000"/>
        </w:rPr>
        <w:t xml:space="preserve">      entsprechend der jeweils geltenden Bauordnung errichtet wurden,</w:t>
      </w:r>
    </w:p>
    <w:p w14:paraId="0786B0B3" w14:textId="77777777" w:rsidR="00984FFC" w:rsidRPr="00984FFC" w:rsidRDefault="00984FFC" w:rsidP="00984F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Arial" w:eastAsia="Calibri" w:hAnsi="Arial" w:cs="Arial"/>
          <w:color w:val="000000"/>
        </w:rPr>
      </w:pPr>
      <w:r w:rsidRPr="00984FFC">
        <w:rPr>
          <w:rFonts w:ascii="Arial" w:eastAsia="Calibri" w:hAnsi="Arial" w:cs="Arial"/>
          <w:color w:val="000000"/>
        </w:rPr>
        <w:t xml:space="preserve">allfällige erforderliche behördliche Bewilligungen für die Errichtung der </w:t>
      </w:r>
    </w:p>
    <w:p w14:paraId="553577DA" w14:textId="77777777" w:rsidR="00984FFC" w:rsidRPr="00984FFC" w:rsidRDefault="00984FFC" w:rsidP="00984FFC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Arial" w:eastAsia="Calibri" w:hAnsi="Arial" w:cs="Arial"/>
          <w:color w:val="000000"/>
        </w:rPr>
      </w:pPr>
      <w:r w:rsidRPr="00984FFC">
        <w:rPr>
          <w:rFonts w:ascii="Arial" w:eastAsia="Calibri" w:hAnsi="Arial" w:cs="Arial"/>
          <w:color w:val="000000"/>
        </w:rPr>
        <w:t xml:space="preserve">      Anlage durch den/die Förderungswerber/in eingeholt wurden,</w:t>
      </w:r>
    </w:p>
    <w:p w14:paraId="7F43C234" w14:textId="77777777" w:rsidR="00984FFC" w:rsidRPr="00984FFC" w:rsidRDefault="00984FFC" w:rsidP="00984F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Arial" w:eastAsia="Calibri" w:hAnsi="Arial" w:cs="Arial"/>
          <w:color w:val="000000"/>
        </w:rPr>
      </w:pPr>
      <w:r w:rsidRPr="00984FFC">
        <w:rPr>
          <w:rFonts w:ascii="Arial" w:eastAsia="Calibri" w:hAnsi="Arial" w:cs="Arial"/>
          <w:color w:val="000000"/>
        </w:rPr>
        <w:t>die zu fördernde Anlage allen rechtlichen, insbesondere baurechtlichen Vorschriften entspricht und von dazu konzessionierten, befugten Unternehmen errichtet wurde,</w:t>
      </w:r>
    </w:p>
    <w:p w14:paraId="657E4730" w14:textId="77777777" w:rsidR="00984FFC" w:rsidRPr="00984FFC" w:rsidRDefault="00984FFC" w:rsidP="00984F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Arial" w:eastAsia="Calibri" w:hAnsi="Arial" w:cs="Arial"/>
          <w:color w:val="000000"/>
        </w:rPr>
      </w:pPr>
      <w:r w:rsidRPr="00984FFC">
        <w:rPr>
          <w:rFonts w:ascii="Arial" w:eastAsia="Calibri" w:hAnsi="Arial" w:cs="Arial"/>
          <w:color w:val="000000"/>
        </w:rPr>
        <w:t>der/die Förderungswerber/in die errichtete Anlage ordnungs- und bestimmungsgemäß betreibt,</w:t>
      </w:r>
    </w:p>
    <w:p w14:paraId="387DF7D8" w14:textId="77777777" w:rsidR="00984FFC" w:rsidRPr="00984FFC" w:rsidRDefault="00984FFC" w:rsidP="00984FFC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Arial" w:eastAsia="Calibri" w:hAnsi="Arial" w:cs="Arial"/>
          <w:color w:val="000000"/>
        </w:rPr>
      </w:pPr>
      <w:r w:rsidRPr="00984FFC">
        <w:rPr>
          <w:rFonts w:ascii="Arial" w:eastAsia="Calibri" w:hAnsi="Arial" w:cs="Arial"/>
          <w:color w:val="000000"/>
        </w:rPr>
        <w:t xml:space="preserve">e)   Die Anforderungen der Wohnhaussanierungsrichtlinie des Landes Tirol </w:t>
      </w:r>
      <w:proofErr w:type="spellStart"/>
      <w:r w:rsidRPr="00984FFC">
        <w:rPr>
          <w:rFonts w:ascii="Arial" w:eastAsia="Calibri" w:hAnsi="Arial" w:cs="Arial"/>
          <w:color w:val="000000"/>
        </w:rPr>
        <w:t>i.d.g.F</w:t>
      </w:r>
      <w:proofErr w:type="spellEnd"/>
      <w:r w:rsidRPr="00984FFC">
        <w:rPr>
          <w:rFonts w:ascii="Arial" w:eastAsia="Calibri" w:hAnsi="Arial" w:cs="Arial"/>
          <w:color w:val="000000"/>
        </w:rPr>
        <w:t>. erfüllt werden und</w:t>
      </w:r>
    </w:p>
    <w:p w14:paraId="5399F987" w14:textId="77777777" w:rsidR="00984FFC" w:rsidRPr="00984FFC" w:rsidRDefault="00984FFC" w:rsidP="00984FFC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Arial" w:eastAsia="Calibri" w:hAnsi="Arial" w:cs="Arial"/>
          <w:color w:val="000000"/>
        </w:rPr>
      </w:pPr>
      <w:r w:rsidRPr="00984FFC">
        <w:rPr>
          <w:rFonts w:ascii="Arial" w:eastAsia="Calibri" w:hAnsi="Arial" w:cs="Arial"/>
          <w:color w:val="000000"/>
        </w:rPr>
        <w:t xml:space="preserve">f)   keine Gemeindeförderung nach § 2 Abs. 1 </w:t>
      </w:r>
      <w:proofErr w:type="spellStart"/>
      <w:r w:rsidRPr="00984FFC">
        <w:rPr>
          <w:rFonts w:ascii="Arial" w:eastAsia="Calibri" w:hAnsi="Arial" w:cs="Arial"/>
          <w:color w:val="000000"/>
        </w:rPr>
        <w:t>lit</w:t>
      </w:r>
      <w:proofErr w:type="spellEnd"/>
      <w:r w:rsidRPr="00984FFC">
        <w:rPr>
          <w:rFonts w:ascii="Arial" w:eastAsia="Calibri" w:hAnsi="Arial" w:cs="Arial"/>
          <w:color w:val="000000"/>
        </w:rPr>
        <w:t xml:space="preserve">. a für die Biomasseheizung für das Objekt in den letzten 20 Jahren gewährt wurde. Sollte bereits eine Förderung ausbezahlt worden </w:t>
      </w:r>
      <w:proofErr w:type="gramStart"/>
      <w:r w:rsidRPr="00984FFC">
        <w:rPr>
          <w:rFonts w:ascii="Arial" w:eastAsia="Calibri" w:hAnsi="Arial" w:cs="Arial"/>
          <w:color w:val="000000"/>
        </w:rPr>
        <w:t>sein,  aber</w:t>
      </w:r>
      <w:proofErr w:type="gramEnd"/>
      <w:r w:rsidRPr="00984FFC">
        <w:rPr>
          <w:rFonts w:ascii="Arial" w:eastAsia="Calibri" w:hAnsi="Arial" w:cs="Arial"/>
          <w:color w:val="000000"/>
        </w:rPr>
        <w:t xml:space="preserve"> die maximale Förderhöhe noch nicht erreicht sein, kann eine Förderung gewährt werden, deren Förderhöhe sich aus dem maximalen Förderbetrag abzüglich der bereits früher ausbezahlten Förderung ergibt.</w:t>
      </w:r>
    </w:p>
    <w:p w14:paraId="2E1AF5E9" w14:textId="77777777" w:rsidR="000B1247" w:rsidRPr="00A264B5" w:rsidRDefault="000B1247" w:rsidP="000B1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58B88F" w14:textId="77777777" w:rsidR="001F7379" w:rsidRDefault="001F7379" w:rsidP="000B12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5AD1E06" w14:textId="77777777" w:rsidR="00A94211" w:rsidRDefault="00A94211" w:rsidP="00A9421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A94211">
        <w:rPr>
          <w:rFonts w:ascii="Arial" w:hAnsi="Arial" w:cs="Arial"/>
          <w:b/>
          <w:bCs/>
          <w:color w:val="000000"/>
          <w:sz w:val="24"/>
          <w:szCs w:val="24"/>
        </w:rPr>
        <w:t>Förderhöhen</w:t>
      </w:r>
    </w:p>
    <w:p w14:paraId="5C06BF2E" w14:textId="77777777" w:rsidR="00ED6634" w:rsidRDefault="00ED6634" w:rsidP="008A17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955594" w14:textId="2AE987AD" w:rsidR="00ED6634" w:rsidRDefault="008A171C" w:rsidP="008A17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b/>
          <w:bCs/>
          <w:color w:val="000000"/>
        </w:rPr>
      </w:pPr>
      <w:r w:rsidRPr="008A171C">
        <w:rPr>
          <w:rFonts w:ascii="Arial" w:eastAsia="Calibri" w:hAnsi="Arial" w:cs="Arial"/>
          <w:b/>
          <w:bCs/>
          <w:color w:val="000000"/>
        </w:rPr>
        <w:t xml:space="preserve">Tausch/Ersatz der bestehenden (Haus-, Wohnungs-) Zentralheizung durch </w:t>
      </w:r>
    </w:p>
    <w:p w14:paraId="4524BABD" w14:textId="1D777A23" w:rsidR="008A171C" w:rsidRDefault="008A171C" w:rsidP="008A17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b/>
          <w:bCs/>
          <w:color w:val="000000"/>
        </w:rPr>
      </w:pPr>
      <w:r w:rsidRPr="008A171C">
        <w:rPr>
          <w:rFonts w:ascii="Arial" w:eastAsia="Calibri" w:hAnsi="Arial" w:cs="Arial"/>
          <w:b/>
          <w:bCs/>
          <w:color w:val="000000"/>
        </w:rPr>
        <w:t>eine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Pr="008A171C">
        <w:rPr>
          <w:rFonts w:ascii="Arial" w:eastAsia="Calibri" w:hAnsi="Arial" w:cs="Arial"/>
          <w:b/>
          <w:bCs/>
          <w:color w:val="000000"/>
        </w:rPr>
        <w:t>moderne Biomasseheizung.</w:t>
      </w:r>
    </w:p>
    <w:p w14:paraId="1DF13C7B" w14:textId="77777777" w:rsidR="008A171C" w:rsidRDefault="008A171C" w:rsidP="008A17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b/>
          <w:bCs/>
          <w:color w:val="000000"/>
        </w:rPr>
      </w:pPr>
    </w:p>
    <w:p w14:paraId="767E1168" w14:textId="77777777" w:rsidR="008A171C" w:rsidRPr="008A171C" w:rsidRDefault="008A171C" w:rsidP="008A171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b/>
          <w:bCs/>
          <w:color w:val="000000"/>
        </w:rPr>
      </w:pPr>
    </w:p>
    <w:p w14:paraId="2D1CBB34" w14:textId="77777777" w:rsidR="008A171C" w:rsidRDefault="008A171C" w:rsidP="008A171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Calibri" w:hAnsi="Arial" w:cs="Arial"/>
          <w:color w:val="000000"/>
        </w:rPr>
      </w:pPr>
      <w:r w:rsidRPr="008A171C">
        <w:rPr>
          <w:rFonts w:ascii="Arial" w:eastAsia="Calibri" w:hAnsi="Arial" w:cs="Arial"/>
          <w:color w:val="000000"/>
        </w:rPr>
        <w:t>Die Förderung beträgt je Heizungsanlage:</w:t>
      </w:r>
    </w:p>
    <w:p w14:paraId="1C5DF512" w14:textId="77777777" w:rsidR="00ED6634" w:rsidRPr="008A171C" w:rsidRDefault="00ED6634" w:rsidP="008A171C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Arial" w:eastAsia="Calibri" w:hAnsi="Arial" w:cs="Arial"/>
          <w:color w:val="000000"/>
        </w:rPr>
      </w:pPr>
    </w:p>
    <w:p w14:paraId="42468BDD" w14:textId="77777777" w:rsidR="008A171C" w:rsidRPr="008A171C" w:rsidRDefault="008A171C" w:rsidP="008A171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bCs/>
          <w:color w:val="000000"/>
        </w:rPr>
      </w:pPr>
      <w:r w:rsidRPr="008A171C">
        <w:rPr>
          <w:rFonts w:ascii="Arial" w:eastAsia="Calibri" w:hAnsi="Arial" w:cs="Arial"/>
          <w:color w:val="000000"/>
        </w:rPr>
        <w:t xml:space="preserve">a) </w:t>
      </w:r>
      <w:proofErr w:type="spellStart"/>
      <w:r w:rsidRPr="008A171C">
        <w:rPr>
          <w:rFonts w:ascii="Arial" w:eastAsia="Calibri" w:hAnsi="Arial" w:cs="Arial"/>
          <w:color w:val="000000"/>
        </w:rPr>
        <w:t>Pelletskessel</w:t>
      </w:r>
      <w:proofErr w:type="spellEnd"/>
      <w:r w:rsidRPr="008A171C">
        <w:rPr>
          <w:rFonts w:ascii="Arial" w:eastAsia="Calibri" w:hAnsi="Arial" w:cs="Arial"/>
          <w:color w:val="000000"/>
        </w:rPr>
        <w:t xml:space="preserve"> </w:t>
      </w:r>
      <w:r w:rsidRPr="008A171C">
        <w:rPr>
          <w:rFonts w:ascii="Arial" w:eastAsia="Calibri" w:hAnsi="Arial" w:cs="Arial"/>
          <w:b/>
          <w:bCs/>
          <w:color w:val="000000"/>
        </w:rPr>
        <w:t>EUR 400,--.</w:t>
      </w:r>
    </w:p>
    <w:p w14:paraId="27706C30" w14:textId="77777777" w:rsidR="008A171C" w:rsidRPr="008A171C" w:rsidRDefault="008A171C" w:rsidP="008A171C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bCs/>
          <w:color w:val="000000"/>
        </w:rPr>
      </w:pPr>
      <w:r w:rsidRPr="008A171C">
        <w:rPr>
          <w:rFonts w:ascii="Arial" w:eastAsia="Calibri" w:hAnsi="Arial" w:cs="Arial"/>
          <w:color w:val="000000"/>
        </w:rPr>
        <w:t xml:space="preserve">b) Hackgut- und Stückholzkessel </w:t>
      </w:r>
      <w:r w:rsidRPr="008A171C">
        <w:rPr>
          <w:rFonts w:ascii="Arial" w:eastAsia="Calibri" w:hAnsi="Arial" w:cs="Arial"/>
          <w:b/>
          <w:bCs/>
          <w:color w:val="000000"/>
        </w:rPr>
        <w:t>EUR 400,--.</w:t>
      </w:r>
    </w:p>
    <w:p w14:paraId="1EF32B2E" w14:textId="77777777" w:rsidR="008A171C" w:rsidRPr="008A171C" w:rsidRDefault="008A171C" w:rsidP="008A171C">
      <w:pPr>
        <w:autoSpaceDE w:val="0"/>
        <w:autoSpaceDN w:val="0"/>
        <w:adjustRightInd w:val="0"/>
        <w:spacing w:after="0" w:line="240" w:lineRule="auto"/>
        <w:ind w:left="993" w:hanging="285"/>
        <w:rPr>
          <w:rFonts w:ascii="Arial" w:eastAsia="Calibri" w:hAnsi="Arial" w:cs="Arial"/>
          <w:color w:val="000000"/>
        </w:rPr>
      </w:pPr>
      <w:r w:rsidRPr="008A171C">
        <w:rPr>
          <w:rFonts w:ascii="Arial" w:eastAsia="Calibri" w:hAnsi="Arial" w:cs="Arial"/>
          <w:color w:val="000000"/>
        </w:rPr>
        <w:t>c) „Gemeinschaftsanlagen“ sind auch förderfähig. Diese müssen von mindestens zwei Wohn- bzw. Geschäftseinheiten genutzt werden, um als gemeinschaftlich zu gelten. Eine technische Trennung / Teilung einer Gemeinschaftsanlage ist nicht erforderlich.</w:t>
      </w:r>
    </w:p>
    <w:p w14:paraId="71CC50F6" w14:textId="77777777" w:rsidR="008A171C" w:rsidRPr="008A171C" w:rsidRDefault="008A171C" w:rsidP="008A171C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Calibri" w:hAnsi="Arial" w:cs="Arial"/>
          <w:b/>
          <w:bCs/>
          <w:color w:val="000000"/>
        </w:rPr>
      </w:pPr>
      <w:r w:rsidRPr="008A171C">
        <w:rPr>
          <w:rFonts w:ascii="Arial" w:eastAsia="Calibri" w:hAnsi="Arial" w:cs="Arial"/>
          <w:color w:val="000000"/>
        </w:rPr>
        <w:t xml:space="preserve">     Die Förderhöhe für Gemeinschaftsanlagen beträgt </w:t>
      </w:r>
      <w:r w:rsidRPr="008A171C">
        <w:rPr>
          <w:rFonts w:ascii="Arial" w:eastAsia="Calibri" w:hAnsi="Arial" w:cs="Arial"/>
          <w:b/>
          <w:bCs/>
          <w:color w:val="000000"/>
        </w:rPr>
        <w:t>EUR 800,-</w:t>
      </w:r>
      <w:r w:rsidRPr="008A171C">
        <w:rPr>
          <w:rFonts w:ascii="Arial" w:eastAsia="Calibri" w:hAnsi="Arial" w:cs="Arial"/>
          <w:color w:val="000000"/>
        </w:rPr>
        <w:t xml:space="preserve">- bei mehr als zwei Wohn- bzw. Geschäftseinheiten maximal </w:t>
      </w:r>
      <w:r w:rsidRPr="008A171C">
        <w:rPr>
          <w:rFonts w:ascii="Arial" w:eastAsia="Calibri" w:hAnsi="Arial" w:cs="Arial"/>
          <w:b/>
          <w:color w:val="000000"/>
        </w:rPr>
        <w:t xml:space="preserve">EUR </w:t>
      </w:r>
      <w:proofErr w:type="gramStart"/>
      <w:r w:rsidRPr="008A171C">
        <w:rPr>
          <w:rFonts w:ascii="Arial" w:eastAsia="Calibri" w:hAnsi="Arial" w:cs="Arial"/>
          <w:b/>
          <w:color w:val="000000"/>
        </w:rPr>
        <w:t>1.200,--</w:t>
      </w:r>
      <w:proofErr w:type="gramEnd"/>
      <w:r w:rsidRPr="008A171C">
        <w:rPr>
          <w:rFonts w:ascii="Arial" w:eastAsia="Calibri" w:hAnsi="Arial" w:cs="Arial"/>
          <w:b/>
          <w:color w:val="000000"/>
        </w:rPr>
        <w:t xml:space="preserve"> </w:t>
      </w:r>
      <w:r w:rsidRPr="008A171C">
        <w:rPr>
          <w:rFonts w:ascii="Arial" w:eastAsia="Calibri" w:hAnsi="Arial" w:cs="Arial"/>
          <w:color w:val="000000"/>
        </w:rPr>
        <w:t>pro Gemeinschaftsanlage.</w:t>
      </w:r>
    </w:p>
    <w:p w14:paraId="06D9123E" w14:textId="6CA305DC" w:rsidR="00494005" w:rsidRPr="00494005" w:rsidRDefault="00494005" w:rsidP="0049400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9D80CE" w14:textId="77777777" w:rsidR="00A264B5" w:rsidRDefault="00A264B5" w:rsidP="006C337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</w:p>
    <w:p w14:paraId="45634616" w14:textId="77777777" w:rsidR="00A264B5" w:rsidRDefault="00A264B5" w:rsidP="006C337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</w:p>
    <w:p w14:paraId="0C849F60" w14:textId="77777777" w:rsidR="00A264B5" w:rsidRDefault="00A264B5" w:rsidP="006C337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</w:p>
    <w:p w14:paraId="56E2D022" w14:textId="77777777" w:rsidR="00A264B5" w:rsidRDefault="00A264B5" w:rsidP="006C337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</w:p>
    <w:p w14:paraId="56579346" w14:textId="77777777" w:rsidR="00A264B5" w:rsidRDefault="00A264B5" w:rsidP="006C337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</w:p>
    <w:p w14:paraId="78B9C5FC" w14:textId="77777777" w:rsidR="00A264B5" w:rsidRDefault="00A264B5" w:rsidP="006C337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</w:p>
    <w:p w14:paraId="09ED416C" w14:textId="77777777" w:rsidR="00A264B5" w:rsidRDefault="00A264B5" w:rsidP="006C337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</w:p>
    <w:p w14:paraId="6DF37CDC" w14:textId="77777777" w:rsidR="00A264B5" w:rsidRDefault="00A264B5" w:rsidP="006C337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</w:p>
    <w:p w14:paraId="3109FFB4" w14:textId="77777777" w:rsidR="00A264B5" w:rsidRDefault="00A264B5" w:rsidP="00494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A378ED" w14:textId="77777777" w:rsidR="00A94211" w:rsidRDefault="00BC6AAD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Antrag auf Förderung für einen Heizkesseltausch zu einer modernen Biomasseheizanlage</w:t>
      </w:r>
    </w:p>
    <w:p w14:paraId="05630274" w14:textId="77777777" w:rsidR="00A94211" w:rsidRDefault="00A94211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261D443" w14:textId="77777777" w:rsidR="006C337B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75E0">
        <w:rPr>
          <w:rFonts w:ascii="Arial" w:hAnsi="Arial" w:cs="Arial"/>
          <w:color w:val="000000"/>
          <w:u w:val="single"/>
        </w:rPr>
        <w:t>Anlagestandort:</w:t>
      </w:r>
      <w:r>
        <w:rPr>
          <w:rFonts w:ascii="Arial" w:hAnsi="Arial" w:cs="Arial"/>
          <w:color w:val="000000"/>
        </w:rPr>
        <w:t xml:space="preserve"> ____________________________________________</w:t>
      </w:r>
    </w:p>
    <w:p w14:paraId="3E18EA0D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6"/>
          <w:szCs w:val="16"/>
        </w:rPr>
        <w:t>Adresse</w:t>
      </w:r>
    </w:p>
    <w:p w14:paraId="5CD7DB26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FF2642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75E0">
        <w:rPr>
          <w:rFonts w:ascii="Arial" w:hAnsi="Arial" w:cs="Arial"/>
          <w:color w:val="000000"/>
          <w:u w:val="single"/>
        </w:rPr>
        <w:t>Förderungswerber</w:t>
      </w:r>
      <w:r>
        <w:rPr>
          <w:rFonts w:ascii="Arial" w:hAnsi="Arial" w:cs="Arial"/>
          <w:color w:val="000000"/>
        </w:rPr>
        <w:t>:  _________________________________________</w:t>
      </w:r>
    </w:p>
    <w:p w14:paraId="5A6B8991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(Bauherr f. Errichtung der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Anlage)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  </w:t>
      </w:r>
      <w:r w:rsidR="006C337B">
        <w:rPr>
          <w:rFonts w:ascii="Arial" w:hAnsi="Arial" w:cs="Arial"/>
          <w:color w:val="000000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color w:val="000000"/>
          <w:sz w:val="16"/>
          <w:szCs w:val="16"/>
        </w:rPr>
        <w:t>Name</w:t>
      </w:r>
    </w:p>
    <w:p w14:paraId="6A89667A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42D3841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_________________________________________</w:t>
      </w:r>
    </w:p>
    <w:p w14:paraId="45D3D899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6"/>
          <w:szCs w:val="16"/>
        </w:rPr>
        <w:t>Adresse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14:paraId="6B294E41" w14:textId="77777777" w:rsidR="006C337B" w:rsidRDefault="006C337B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AAC0A4D" w14:textId="77777777" w:rsidR="006C337B" w:rsidRDefault="006C337B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________________________________________________________</w:t>
      </w:r>
    </w:p>
    <w:p w14:paraId="2513FB06" w14:textId="77777777" w:rsidR="00B96FD9" w:rsidRDefault="006C337B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  <w:proofErr w:type="spellStart"/>
      <w:r w:rsidR="001F7379">
        <w:rPr>
          <w:rFonts w:ascii="Arial" w:hAnsi="Arial" w:cs="Arial"/>
          <w:color w:val="000000"/>
          <w:sz w:val="16"/>
          <w:szCs w:val="16"/>
        </w:rPr>
        <w:t>e-mail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 w:rsidR="001F7379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Tel.Nr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14:paraId="0A91E0DC" w14:textId="77777777" w:rsidR="006C337B" w:rsidRDefault="006C337B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6C1CEF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_________________________________________</w:t>
      </w:r>
    </w:p>
    <w:p w14:paraId="639EBB76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6"/>
          <w:szCs w:val="16"/>
        </w:rPr>
        <w:t>IBAN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BIC</w:t>
      </w:r>
    </w:p>
    <w:p w14:paraId="5B8A9860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04740A" w14:textId="77777777" w:rsidR="00B96FD9" w:rsidRDefault="00BC6AAD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Angaben zur alten Kesselanlage:</w:t>
      </w:r>
    </w:p>
    <w:p w14:paraId="18E48352" w14:textId="77777777" w:rsidR="00BC6AAD" w:rsidRDefault="00BC6AAD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118E929F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Anlagenhersteller/-type: ______</w:t>
      </w:r>
      <w:r w:rsidR="00BC6AAD">
        <w:rPr>
          <w:rFonts w:ascii="Arial" w:hAnsi="Arial" w:cs="Arial"/>
          <w:color w:val="000000"/>
        </w:rPr>
        <w:t>_____________ Brennstoff: ___________________</w:t>
      </w:r>
    </w:p>
    <w:p w14:paraId="259B8939" w14:textId="77777777" w:rsidR="00B96FD9" w:rsidRDefault="00B96FD9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EC10AB" w14:textId="77777777" w:rsidR="00B96FD9" w:rsidRDefault="00BC6AAD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C6AAD">
        <w:rPr>
          <w:rFonts w:ascii="Arial" w:hAnsi="Arial" w:cs="Arial"/>
          <w:color w:val="000000"/>
          <w:u w:val="single"/>
        </w:rPr>
        <w:t>An</w:t>
      </w:r>
      <w:r>
        <w:rPr>
          <w:rFonts w:ascii="Arial" w:hAnsi="Arial" w:cs="Arial"/>
          <w:color w:val="000000"/>
          <w:u w:val="single"/>
        </w:rPr>
        <w:t>gaben zur neuen Kesselanlage:</w:t>
      </w:r>
      <w:r w:rsidR="00B96FD9">
        <w:rPr>
          <w:rFonts w:ascii="Arial" w:hAnsi="Arial" w:cs="Arial"/>
          <w:color w:val="000000"/>
        </w:rPr>
        <w:tab/>
      </w:r>
    </w:p>
    <w:p w14:paraId="2D485C78" w14:textId="77777777" w:rsidR="00BC6AAD" w:rsidRDefault="00BC6AAD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103418" w14:textId="77777777" w:rsidR="00BC6AAD" w:rsidRDefault="00601E40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Anlagenhersteller/-type: ___________________ Brennstoff: ___________________</w:t>
      </w:r>
    </w:p>
    <w:p w14:paraId="24AB6805" w14:textId="77777777" w:rsidR="00601E40" w:rsidRDefault="00601E40" w:rsidP="00A94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C23F7D" w14:textId="77777777" w:rsidR="008F75E0" w:rsidRDefault="008F75E0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u w:val="single"/>
        </w:rPr>
        <w:t>Abnahme der Anlage:</w:t>
      </w:r>
      <w:r>
        <w:rPr>
          <w:rFonts w:ascii="Arial" w:hAnsi="Arial" w:cs="Arial"/>
          <w:color w:val="000000"/>
        </w:rPr>
        <w:t xml:space="preserve">  </w:t>
      </w:r>
    </w:p>
    <w:p w14:paraId="5D0A76AD" w14:textId="77777777" w:rsidR="008F75E0" w:rsidRDefault="008F75E0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wird die Verwendung fach- und normgerechter Anlagenteile und die ordnungsg</w:t>
      </w:r>
      <w:r w:rsidR="00601E40">
        <w:rPr>
          <w:rFonts w:ascii="Arial" w:hAnsi="Arial" w:cs="Arial"/>
          <w:color w:val="000000"/>
        </w:rPr>
        <w:t>emäße Ausführung des Kesseltausches</w:t>
      </w:r>
      <w:r>
        <w:rPr>
          <w:rFonts w:ascii="Arial" w:hAnsi="Arial" w:cs="Arial"/>
          <w:color w:val="000000"/>
        </w:rPr>
        <w:t xml:space="preserve"> bestätigt.</w:t>
      </w:r>
    </w:p>
    <w:p w14:paraId="7577A3A2" w14:textId="77777777" w:rsidR="008F75E0" w:rsidRDefault="008F75E0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CD876C" w14:textId="77777777" w:rsidR="008F75E0" w:rsidRDefault="007B6370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Datum und </w:t>
      </w:r>
      <w:r w:rsidR="008F75E0">
        <w:rPr>
          <w:rFonts w:ascii="Arial" w:hAnsi="Arial" w:cs="Arial"/>
          <w:color w:val="000000"/>
        </w:rPr>
        <w:t>Abnahme der Anlage durch: _________________________________________</w:t>
      </w:r>
    </w:p>
    <w:p w14:paraId="2CD10098" w14:textId="77777777" w:rsidR="008F75E0" w:rsidRPr="008F75E0" w:rsidRDefault="008F75E0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6"/>
          <w:szCs w:val="16"/>
        </w:rPr>
        <w:t>Firmenstempel und Unterschrift</w:t>
      </w:r>
    </w:p>
    <w:p w14:paraId="69109032" w14:textId="77777777" w:rsidR="008F75E0" w:rsidRDefault="008F75E0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78CB38" w14:textId="77777777" w:rsidR="008F75E0" w:rsidRDefault="008F75E0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190341" w14:textId="77777777" w:rsidR="0083281E" w:rsidRDefault="0083281E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3281E">
        <w:rPr>
          <w:rFonts w:ascii="Arial" w:hAnsi="Arial" w:cs="Arial"/>
          <w:color w:val="000000"/>
          <w:u w:val="single"/>
        </w:rPr>
        <w:t>Beilagen</w:t>
      </w:r>
      <w:r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</w:rPr>
        <w:t xml:space="preserve"> Kopien der Rechnung und Einzahlungsbestätigung liegen bei:    Ja / Nein</w:t>
      </w:r>
    </w:p>
    <w:p w14:paraId="6E9E9B45" w14:textId="77777777" w:rsidR="003C6647" w:rsidRDefault="003C6647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B78AEB" w14:textId="77777777" w:rsidR="0083281E" w:rsidRDefault="0083281E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</w:t>
      </w:r>
      <w:r w:rsidR="00601E40">
        <w:rPr>
          <w:rFonts w:ascii="Arial" w:hAnsi="Arial" w:cs="Arial"/>
          <w:color w:val="000000"/>
        </w:rPr>
        <w:t>Abnahmebestätigung durch den Rauchfangkehrer liegt bei</w:t>
      </w:r>
      <w:r>
        <w:rPr>
          <w:rFonts w:ascii="Arial" w:hAnsi="Arial" w:cs="Arial"/>
          <w:color w:val="000000"/>
        </w:rPr>
        <w:t>:</w:t>
      </w:r>
      <w:r w:rsidR="00601E40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Ja / Nein</w:t>
      </w:r>
    </w:p>
    <w:p w14:paraId="7D594617" w14:textId="77777777" w:rsidR="0083281E" w:rsidRDefault="0083281E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E2CFB2" w14:textId="77777777" w:rsidR="0083281E" w:rsidRDefault="0083281E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46DCDE" w14:textId="77777777" w:rsidR="0083281E" w:rsidRDefault="0083281E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Erklärung des Förderungswerbers:</w:t>
      </w:r>
    </w:p>
    <w:p w14:paraId="75941E7E" w14:textId="77777777" w:rsidR="0083281E" w:rsidRDefault="0083281E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4E62ACB4" w14:textId="77777777" w:rsidR="0083281E" w:rsidRDefault="0083281E" w:rsidP="00B96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Der/die Förderungswerber/in bestätigt mit seiner/ihrer Unterschrift:</w:t>
      </w:r>
    </w:p>
    <w:p w14:paraId="3A8842A4" w14:textId="77777777" w:rsidR="0083281E" w:rsidRDefault="0083281E" w:rsidP="0083281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er/sie die Förderungsrichtlinien der Gemeinde Sistrans anerkennt</w:t>
      </w:r>
    </w:p>
    <w:p w14:paraId="187171D6" w14:textId="77777777" w:rsidR="0083281E" w:rsidRDefault="0083281E" w:rsidP="0083281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dass für die Errichtung der zu fördernden Anlage eine Zustimmung des Grundstücks-</w:t>
      </w:r>
    </w:p>
    <w:p w14:paraId="5328D391" w14:textId="77777777" w:rsidR="0083281E" w:rsidRDefault="0083281E" w:rsidP="008328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bzw. des Gebäudeeigentümers vorliegt, sofern er/sie nicht selbst Eigentümer/in ist.</w:t>
      </w:r>
    </w:p>
    <w:p w14:paraId="60493DB0" w14:textId="77777777" w:rsidR="0083281E" w:rsidRDefault="0083281E" w:rsidP="008328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D064DF" w14:textId="77777777" w:rsidR="0083281E" w:rsidRDefault="0083281E" w:rsidP="008328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9BABA57" w14:textId="77777777" w:rsidR="0083281E" w:rsidRDefault="0083281E" w:rsidP="008328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__________________________________________________</w:t>
      </w:r>
    </w:p>
    <w:p w14:paraId="0B8B9B36" w14:textId="77777777" w:rsidR="0083281E" w:rsidRDefault="0083281E" w:rsidP="008328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16"/>
          <w:szCs w:val="16"/>
        </w:rPr>
        <w:t>Ort, Datum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Unterschrift (Antragsteller)</w:t>
      </w:r>
    </w:p>
    <w:p w14:paraId="05CE26FC" w14:textId="77777777" w:rsidR="0009178E" w:rsidRDefault="0009178E" w:rsidP="008328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0BA4625" w14:textId="77777777" w:rsidR="006C337B" w:rsidRPr="003C6647" w:rsidRDefault="006C337B" w:rsidP="003C6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521E6EA" w14:textId="77777777" w:rsidR="0009178E" w:rsidRDefault="0009178E" w:rsidP="008328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0A460F2" w14:textId="77777777" w:rsidR="0009178E" w:rsidRPr="006C337B" w:rsidRDefault="0009178E" w:rsidP="0009178E">
      <w:pPr>
        <w:pStyle w:val="Listenabsatz"/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/>
          <w:sz w:val="16"/>
          <w:szCs w:val="16"/>
        </w:rPr>
      </w:pPr>
      <w:r w:rsidRPr="006C337B">
        <w:rPr>
          <w:rFonts w:ascii="Arial" w:hAnsi="Arial" w:cs="Arial"/>
          <w:b/>
          <w:color w:val="000000"/>
          <w:sz w:val="16"/>
          <w:szCs w:val="16"/>
        </w:rPr>
        <w:t>Vom Bauamt auszufüllen:</w:t>
      </w:r>
    </w:p>
    <w:tbl>
      <w:tblPr>
        <w:tblStyle w:val="Tabellenraster"/>
        <w:tblW w:w="9330" w:type="dxa"/>
        <w:tblInd w:w="-5" w:type="dxa"/>
        <w:tblLook w:val="04A0" w:firstRow="1" w:lastRow="0" w:firstColumn="1" w:lastColumn="0" w:noHBand="0" w:noVBand="1"/>
      </w:tblPr>
      <w:tblGrid>
        <w:gridCol w:w="9330"/>
      </w:tblGrid>
      <w:tr w:rsidR="0009178E" w14:paraId="5DB093BC" w14:textId="77777777" w:rsidTr="006C337B">
        <w:trPr>
          <w:trHeight w:val="1739"/>
        </w:trPr>
        <w:tc>
          <w:tcPr>
            <w:tcW w:w="9330" w:type="dxa"/>
          </w:tcPr>
          <w:p w14:paraId="4D27F7C2" w14:textId="77777777" w:rsidR="0009178E" w:rsidRDefault="0009178E" w:rsidP="0009178E">
            <w:pPr>
              <w:pStyle w:val="Listenabsatz"/>
              <w:autoSpaceDE w:val="0"/>
              <w:autoSpaceDN w:val="0"/>
              <w:adjustRightInd w:val="0"/>
              <w:ind w:left="-833" w:firstLine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1158B122" w14:textId="77777777" w:rsidR="0009178E" w:rsidRDefault="0009178E" w:rsidP="0009178E">
            <w:pPr>
              <w:pStyle w:val="Listenabsatz"/>
              <w:autoSpaceDE w:val="0"/>
              <w:autoSpaceDN w:val="0"/>
              <w:adjustRightInd w:val="0"/>
              <w:ind w:left="-833" w:firstLine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Überprüfung durch das Bauamt: ______________________________________________</w:t>
            </w:r>
          </w:p>
          <w:p w14:paraId="12902F29" w14:textId="77777777" w:rsidR="0009178E" w:rsidRDefault="0009178E" w:rsidP="0009178E">
            <w:pPr>
              <w:pStyle w:val="Listenabsatz"/>
              <w:autoSpaceDE w:val="0"/>
              <w:autoSpaceDN w:val="0"/>
              <w:adjustRightInd w:val="0"/>
              <w:ind w:left="-833" w:firstLine="7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Datum                                                             Unterschrift</w:t>
            </w:r>
          </w:p>
          <w:p w14:paraId="406DE826" w14:textId="77777777" w:rsidR="0009178E" w:rsidRDefault="0009178E" w:rsidP="0009178E">
            <w:pPr>
              <w:pStyle w:val="Listenabsatz"/>
              <w:autoSpaceDE w:val="0"/>
              <w:autoSpaceDN w:val="0"/>
              <w:adjustRightInd w:val="0"/>
              <w:ind w:left="-833" w:firstLine="7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6FD2BE" w14:textId="77777777" w:rsidR="0009178E" w:rsidRPr="00AA6829" w:rsidRDefault="0009178E" w:rsidP="0009178E">
            <w:pPr>
              <w:pStyle w:val="Listenabsatz"/>
              <w:autoSpaceDE w:val="0"/>
              <w:autoSpaceDN w:val="0"/>
              <w:adjustRightInd w:val="0"/>
              <w:ind w:left="-833" w:firstLine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601E40">
              <w:rPr>
                <w:rFonts w:ascii="Arial" w:hAnsi="Arial" w:cs="Arial"/>
                <w:color w:val="000000"/>
              </w:rPr>
              <w:t>Förderung für den Kesseltausch: _____________ €</w:t>
            </w:r>
          </w:p>
          <w:p w14:paraId="03F4B42B" w14:textId="77777777" w:rsidR="00AA6829" w:rsidRPr="00AA6829" w:rsidRDefault="00AA6829" w:rsidP="00601E40">
            <w:pPr>
              <w:pStyle w:val="Listenabsatz"/>
              <w:autoSpaceDE w:val="0"/>
              <w:autoSpaceDN w:val="0"/>
              <w:adjustRightInd w:val="0"/>
              <w:ind w:left="-833" w:firstLine="7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</w:tbl>
    <w:p w14:paraId="5A208363" w14:textId="77777777" w:rsidR="000B1247" w:rsidRPr="00601E40" w:rsidRDefault="000B1247" w:rsidP="00601E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0B1247" w:rsidRPr="00601E40" w:rsidSect="000E2EAD">
      <w:headerReference w:type="default" r:id="rId10"/>
      <w:pgSz w:w="11906" w:h="16838"/>
      <w:pgMar w:top="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CD87" w14:textId="77777777" w:rsidR="000E2EAD" w:rsidRDefault="000E2EAD" w:rsidP="001F7379">
      <w:pPr>
        <w:spacing w:after="0" w:line="240" w:lineRule="auto"/>
      </w:pPr>
      <w:r>
        <w:separator/>
      </w:r>
    </w:p>
  </w:endnote>
  <w:endnote w:type="continuationSeparator" w:id="0">
    <w:p w14:paraId="05165AA4" w14:textId="77777777" w:rsidR="000E2EAD" w:rsidRDefault="000E2EAD" w:rsidP="001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7388" w14:textId="77777777" w:rsidR="000E2EAD" w:rsidRDefault="000E2EAD" w:rsidP="001F7379">
      <w:pPr>
        <w:spacing w:after="0" w:line="240" w:lineRule="auto"/>
      </w:pPr>
      <w:r>
        <w:separator/>
      </w:r>
    </w:p>
  </w:footnote>
  <w:footnote w:type="continuationSeparator" w:id="0">
    <w:p w14:paraId="3415602A" w14:textId="77777777" w:rsidR="000E2EAD" w:rsidRDefault="000E2EAD" w:rsidP="001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EDE2" w14:textId="77777777" w:rsidR="001F7379" w:rsidRDefault="001F7379" w:rsidP="001F7379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6908A24" wp14:editId="42105262">
          <wp:simplePos x="0" y="0"/>
          <wp:positionH relativeFrom="column">
            <wp:posOffset>5147310</wp:posOffset>
          </wp:positionH>
          <wp:positionV relativeFrom="paragraph">
            <wp:posOffset>-41275</wp:posOffset>
          </wp:positionV>
          <wp:extent cx="956945" cy="103060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974C181" w14:textId="77777777" w:rsidR="001F7379" w:rsidRDefault="001F7379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416D"/>
    <w:multiLevelType w:val="hybridMultilevel"/>
    <w:tmpl w:val="40FEE5F8"/>
    <w:lvl w:ilvl="0" w:tplc="E65CE3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14D95"/>
    <w:multiLevelType w:val="hybridMultilevel"/>
    <w:tmpl w:val="661A6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1431"/>
    <w:multiLevelType w:val="hybridMultilevel"/>
    <w:tmpl w:val="A76088B4"/>
    <w:lvl w:ilvl="0" w:tplc="4404B2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257668">
    <w:abstractNumId w:val="2"/>
  </w:num>
  <w:num w:numId="2" w16cid:durableId="156580508">
    <w:abstractNumId w:val="1"/>
  </w:num>
  <w:num w:numId="3" w16cid:durableId="148670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FC"/>
    <w:rsid w:val="0009178E"/>
    <w:rsid w:val="000B1247"/>
    <w:rsid w:val="000E2EAD"/>
    <w:rsid w:val="001F7379"/>
    <w:rsid w:val="002F455D"/>
    <w:rsid w:val="003C6647"/>
    <w:rsid w:val="00494005"/>
    <w:rsid w:val="00601E40"/>
    <w:rsid w:val="006C337B"/>
    <w:rsid w:val="007027C7"/>
    <w:rsid w:val="007B6370"/>
    <w:rsid w:val="0083281E"/>
    <w:rsid w:val="008A171C"/>
    <w:rsid w:val="008B1EAF"/>
    <w:rsid w:val="008F75E0"/>
    <w:rsid w:val="009071FC"/>
    <w:rsid w:val="00984FFC"/>
    <w:rsid w:val="00A264B5"/>
    <w:rsid w:val="00A94211"/>
    <w:rsid w:val="00AA6829"/>
    <w:rsid w:val="00B96FD9"/>
    <w:rsid w:val="00BC6AAD"/>
    <w:rsid w:val="00E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A1AFC"/>
  <w15:chartTrackingRefBased/>
  <w15:docId w15:val="{9CD4EAB3-43A3-432B-8A85-701DC90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6F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0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3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379"/>
  </w:style>
  <w:style w:type="paragraph" w:styleId="Fuzeile">
    <w:name w:val="footer"/>
    <w:basedOn w:val="Standard"/>
    <w:link w:val="FuzeileZchn"/>
    <w:uiPriority w:val="99"/>
    <w:unhideWhenUsed/>
    <w:rsid w:val="001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7A9B4FEB570C4BBDCB5976126B22B7" ma:contentTypeVersion="15" ma:contentTypeDescription="Ein neues Dokument erstellen." ma:contentTypeScope="" ma:versionID="8167f465f24f1b12f05805596cc6cedf">
  <xsd:schema xmlns:xsd="http://www.w3.org/2001/XMLSchema" xmlns:xs="http://www.w3.org/2001/XMLSchema" xmlns:p="http://schemas.microsoft.com/office/2006/metadata/properties" xmlns:ns2="62e187cb-f237-4099-be32-af98581ac3cb" xmlns:ns3="82ac4890-0f6e-499f-a4dd-ab50db5c1724" targetNamespace="http://schemas.microsoft.com/office/2006/metadata/properties" ma:root="true" ma:fieldsID="189ec2b9ab5404cee6002b016b691307" ns2:_="" ns3:_="">
    <xsd:import namespace="62e187cb-f237-4099-be32-af98581ac3cb"/>
    <xsd:import namespace="82ac4890-0f6e-499f-a4dd-ab50db5c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87cb-f237-4099-be32-af98581ac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f7296c3-9fbc-4baf-a852-0760a99e0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4890-0f6e-499f-a4dd-ab50db5c17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c5069e-b75c-4db9-a780-f0dde3f9de7e}" ma:internalName="TaxCatchAll" ma:showField="CatchAllData" ma:web="82ac4890-0f6e-499f-a4dd-ab50db5c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187cb-f237-4099-be32-af98581ac3cb">
      <Terms xmlns="http://schemas.microsoft.com/office/infopath/2007/PartnerControls"/>
    </lcf76f155ced4ddcb4097134ff3c332f>
    <TaxCatchAll xmlns="82ac4890-0f6e-499f-a4dd-ab50db5c1724" xsi:nil="true"/>
  </documentManagement>
</p:properties>
</file>

<file path=customXml/itemProps1.xml><?xml version="1.0" encoding="utf-8"?>
<ds:datastoreItem xmlns:ds="http://schemas.openxmlformats.org/officeDocument/2006/customXml" ds:itemID="{34360C8C-DA75-40D8-BAFC-0F82FA565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891A8-F42B-4F7B-8BD4-6134E91FC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87cb-f237-4099-be32-af98581ac3cb"/>
    <ds:schemaRef ds:uri="82ac4890-0f6e-499f-a4dd-ab50db5c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B1D9B-5AEC-4E6B-A996-D356B3FFB134}">
  <ds:schemaRefs>
    <ds:schemaRef ds:uri="http://schemas.microsoft.com/office/2006/metadata/properties"/>
    <ds:schemaRef ds:uri="http://schemas.microsoft.com/office/infopath/2007/PartnerControls"/>
    <ds:schemaRef ds:uri="62e187cb-f237-4099-be32-af98581ac3cb"/>
    <ds:schemaRef ds:uri="82ac4890-0f6e-499f-a4dd-ab50db5c17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Gde Sistrans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</dc:creator>
  <cp:keywords/>
  <dc:description/>
  <cp:lastModifiedBy>Meldeamt / Gemeinde Sistrans</cp:lastModifiedBy>
  <cp:revision>4</cp:revision>
  <cp:lastPrinted>2020-06-04T10:31:00Z</cp:lastPrinted>
  <dcterms:created xsi:type="dcterms:W3CDTF">2024-02-15T08:28:00Z</dcterms:created>
  <dcterms:modified xsi:type="dcterms:W3CDTF">2024-02-15T08:29:00Z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0x010100E67A9B4FEB570C4BBDCB5976126B22B7</vt:lpwstr>
  </property>
  <property fmtid="{D5CDD505-2E9C-101B-9397-08002B2CF9AE}" pid="3" name="Order">
    <vt:r8>16868900</vt:r8>
  </property>
  <property fmtid="{D5CDD505-2E9C-101B-9397-08002B2CF9AE}" pid="4" name="MediaServiceImageTags">
    <vt:lpwstr/>
  </property>
</Properties>
</file>